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Pr="00AB1880" w:rsidR="00FC3315" w:rsidTr="04D39AAD" w14:paraId="7F0793B8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cMar/>
            <w:textDirection w:val="btLr"/>
          </w:tcPr>
          <w:p w:rsidRPr="00AB1880" w:rsidR="00FC3315" w:rsidP="00FC3315" w:rsidRDefault="00535F9F" w14:paraId="5169C8D4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Mgr </w:t>
            </w:r>
            <w:r w:rsidRPr="00AB1880" w:rsidR="00FC33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  <w:tcMar/>
          </w:tcPr>
          <w:p w:rsidRPr="00AB1880" w:rsidR="00FC3315" w:rsidP="00C45422" w:rsidRDefault="00FC3315" w14:paraId="1D09FB60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modułu (bloku przedmiotów): </w:t>
            </w:r>
            <w:r w:rsidRPr="00AB1880">
              <w:rPr>
                <w:b/>
                <w:sz w:val="22"/>
                <w:szCs w:val="22"/>
              </w:rPr>
              <w:t xml:space="preserve">PRZEDMIOTY </w:t>
            </w:r>
            <w:r w:rsidRPr="00AB1880" w:rsidR="00C45422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  <w:tcMar/>
          </w:tcPr>
          <w:p w:rsidRPr="00AB1880" w:rsidR="00FC3315" w:rsidP="00FC3315" w:rsidRDefault="00FC3315" w14:paraId="12B41811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Kod modułu: </w:t>
            </w:r>
            <w:r w:rsidRPr="00AB1880" w:rsidR="008322AC">
              <w:rPr>
                <w:b/>
                <w:sz w:val="22"/>
                <w:szCs w:val="22"/>
              </w:rPr>
              <w:t>C</w:t>
            </w:r>
          </w:p>
        </w:tc>
      </w:tr>
      <w:tr w:rsidRPr="00AB1880" w:rsidR="00FC3315" w:rsidTr="04D39AAD" w14:paraId="03E26255" w14:textId="77777777">
        <w:trPr>
          <w:cantSplit/>
        </w:trPr>
        <w:tc>
          <w:tcPr>
            <w:tcW w:w="497" w:type="dxa"/>
            <w:vMerge/>
            <w:tcMar/>
            <w:textDirection w:val="btLr"/>
          </w:tcPr>
          <w:p w:rsidRPr="00AB1880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  <w:tcMar/>
          </w:tcPr>
          <w:p w:rsidRPr="00AB1880" w:rsidR="00FC3315" w:rsidP="0D2FF1EB" w:rsidRDefault="00FC3315" w14:paraId="3698BEB0" w14:textId="534F953C">
            <w:pPr>
              <w:rPr>
                <w:b w:val="1"/>
                <w:bCs w:val="1"/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Nazwa przedmiotu: </w:t>
            </w:r>
            <w:r w:rsidRPr="0D2FF1EB" w:rsidR="0D2FF1EB">
              <w:rPr>
                <w:b w:val="1"/>
                <w:bCs w:val="1"/>
                <w:sz w:val="22"/>
                <w:szCs w:val="22"/>
              </w:rPr>
              <w:t xml:space="preserve">Prawo karne i karne-skarbowe </w:t>
            </w:r>
          </w:p>
        </w:tc>
        <w:tc>
          <w:tcPr>
            <w:tcW w:w="3260" w:type="dxa"/>
            <w:gridSpan w:val="2"/>
            <w:shd w:val="clear" w:color="auto" w:fill="C0C0C0"/>
            <w:tcMar/>
          </w:tcPr>
          <w:p w:rsidRPr="00AB1880" w:rsidR="00FC3315" w:rsidP="00FC3315" w:rsidRDefault="00FC3315" w14:paraId="64945096" w14:textId="59048BAB">
            <w:pPr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Kod przedmiotu:</w:t>
            </w:r>
            <w:r w:rsidRPr="0D2FF1EB" w:rsidR="0D2FF1EB">
              <w:rPr>
                <w:b w:val="1"/>
                <w:bCs w:val="1"/>
                <w:sz w:val="22"/>
                <w:szCs w:val="22"/>
              </w:rPr>
              <w:t xml:space="preserve"> 30</w:t>
            </w:r>
          </w:p>
        </w:tc>
      </w:tr>
      <w:tr w:rsidRPr="00AB1880" w:rsidR="00FC3315" w:rsidTr="04D39AAD" w14:paraId="0B2F2838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  <w:tcMar/>
          </w:tcPr>
          <w:p w:rsidRPr="00AB1880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B1880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AB1880" w:rsidR="00FC3315" w:rsidTr="04D39AAD" w14:paraId="6ADFA483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  <w:tcMar/>
          </w:tcPr>
          <w:p w:rsidRPr="00AB1880" w:rsidR="00FC3315" w:rsidP="00C45422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Nazwa kierunku: </w:t>
            </w:r>
            <w:r w:rsidRPr="00AB1880" w:rsidR="00C45422">
              <w:rPr>
                <w:b/>
                <w:sz w:val="22"/>
                <w:szCs w:val="22"/>
              </w:rPr>
              <w:t>ADMINISTRACJA</w:t>
            </w:r>
          </w:p>
        </w:tc>
      </w:tr>
      <w:tr w:rsidRPr="00AB1880" w:rsidR="00FC3315" w:rsidTr="04D39AAD" w14:paraId="4073513D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  <w:tcMar/>
          </w:tcPr>
          <w:p w:rsidRPr="00AB1880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Forma studiów: </w:t>
            </w:r>
            <w:r w:rsidRPr="00AB188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  <w:tcMar/>
          </w:tcPr>
          <w:p w:rsidRPr="00AB1880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Profil kształcenia: </w:t>
            </w:r>
            <w:r w:rsidRPr="00AB188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  <w:tcMar/>
          </w:tcPr>
          <w:p w:rsidRPr="00AB1880" w:rsidR="00FC3315" w:rsidP="00FC3315" w:rsidRDefault="00DB4017" w14:paraId="0548088D" w14:textId="77777777">
            <w:pPr>
              <w:rPr>
                <w:b/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Specjalność:</w:t>
            </w:r>
            <w:r w:rsidRPr="00AB1880" w:rsidR="00AB1880">
              <w:rPr>
                <w:sz w:val="22"/>
                <w:szCs w:val="22"/>
              </w:rPr>
              <w:t xml:space="preserve"> </w:t>
            </w:r>
            <w:r w:rsidRPr="00AB1880">
              <w:rPr>
                <w:b/>
                <w:sz w:val="22"/>
                <w:szCs w:val="22"/>
              </w:rPr>
              <w:t>ws</w:t>
            </w:r>
            <w:r w:rsidRPr="00AB1880" w:rsidR="00AB1880">
              <w:rPr>
                <w:b/>
                <w:sz w:val="22"/>
                <w:szCs w:val="22"/>
              </w:rPr>
              <w:t>z</w:t>
            </w:r>
            <w:r w:rsidRPr="00AB1880">
              <w:rPr>
                <w:b/>
                <w:sz w:val="22"/>
                <w:szCs w:val="22"/>
              </w:rPr>
              <w:t>ystkie</w:t>
            </w:r>
          </w:p>
        </w:tc>
      </w:tr>
      <w:tr w:rsidRPr="00AB1880" w:rsidR="00FC3315" w:rsidTr="04D39AAD" w14:paraId="2B26ED18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  <w:tcMar/>
          </w:tcPr>
          <w:p w:rsidRPr="00AB1880" w:rsidR="009E7B8A" w:rsidP="00FC3315" w:rsidRDefault="00FC3315" w14:paraId="1C2F5E52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Rok / semestr:  </w:t>
            </w:r>
          </w:p>
          <w:p w:rsidRPr="00AB1880" w:rsidR="00FC3315" w:rsidP="00FC3315" w:rsidRDefault="00FC3315" w14:paraId="24FCA9DF" w14:textId="50D48683">
            <w:pPr>
              <w:rPr>
                <w:sz w:val="22"/>
                <w:szCs w:val="22"/>
              </w:rPr>
            </w:pPr>
            <w:r w:rsidRPr="04D39AAD" w:rsidR="04D39AAD">
              <w:rPr>
                <w:b w:val="1"/>
                <w:bCs w:val="1"/>
                <w:sz w:val="22"/>
                <w:szCs w:val="22"/>
              </w:rPr>
              <w:t>II/4</w:t>
            </w:r>
          </w:p>
        </w:tc>
        <w:tc>
          <w:tcPr>
            <w:tcW w:w="4111" w:type="dxa"/>
            <w:gridSpan w:val="3"/>
            <w:tcMar/>
          </w:tcPr>
          <w:p w:rsidRPr="00AB1880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Status przedmiotu /modułu:</w:t>
            </w:r>
          </w:p>
          <w:p w:rsidRPr="00AB1880" w:rsidR="00FC3315" w:rsidP="00FC3315" w:rsidRDefault="002C32F0" w14:paraId="08EE4E00" w14:textId="355D1A2F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O</w:t>
            </w:r>
            <w:r w:rsidRPr="00AB1880" w:rsidR="00FC3315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  <w:tcMar/>
          </w:tcPr>
          <w:p w:rsidRPr="00AB1880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Język przedmiotu / modułu:</w:t>
            </w:r>
          </w:p>
          <w:p w:rsidRPr="00AB1880" w:rsidR="00FC3315" w:rsidP="00FC3315" w:rsidRDefault="00956B2E" w14:paraId="07D1FAC9" w14:textId="65D662E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Pr="00AB1880" w:rsidR="00FC3315">
              <w:rPr>
                <w:b/>
                <w:sz w:val="22"/>
                <w:szCs w:val="22"/>
              </w:rPr>
              <w:t>olski</w:t>
            </w:r>
          </w:p>
        </w:tc>
      </w:tr>
      <w:tr w:rsidRPr="00AB1880" w:rsidR="00FC3315" w:rsidTr="04D39AAD" w14:paraId="20841877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Mar/>
            <w:vAlign w:val="center"/>
          </w:tcPr>
          <w:p w:rsidRPr="00AB1880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tcMar/>
            <w:vAlign w:val="center"/>
          </w:tcPr>
          <w:p w:rsidRPr="00AB1880" w:rsidR="00FC3315" w:rsidP="009E7B8A" w:rsidRDefault="00AC58D6" w14:paraId="49CCF9E1" w14:textId="0A4EDD52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</w:t>
            </w:r>
            <w:r w:rsidRPr="00AB1880" w:rsidR="00FC3315">
              <w:rPr>
                <w:sz w:val="22"/>
                <w:szCs w:val="22"/>
              </w:rPr>
              <w:t>ykład</w:t>
            </w:r>
          </w:p>
        </w:tc>
        <w:tc>
          <w:tcPr>
            <w:tcW w:w="1342" w:type="dxa"/>
            <w:tcMar/>
            <w:vAlign w:val="center"/>
          </w:tcPr>
          <w:p w:rsidRPr="00AB1880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Mar/>
            <w:vAlign w:val="center"/>
          </w:tcPr>
          <w:p w:rsidRPr="00AB1880" w:rsidR="00FC3315" w:rsidP="009E7B8A" w:rsidRDefault="002C32F0" w14:paraId="71E8B11E" w14:textId="306CF52D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</w:t>
            </w:r>
            <w:r w:rsidRPr="00AB1880" w:rsidR="00FC3315">
              <w:rPr>
                <w:sz w:val="22"/>
                <w:szCs w:val="22"/>
              </w:rPr>
              <w:t>aboratorium</w:t>
            </w:r>
          </w:p>
        </w:tc>
        <w:tc>
          <w:tcPr>
            <w:tcW w:w="1276" w:type="dxa"/>
            <w:tcMar/>
            <w:vAlign w:val="center"/>
          </w:tcPr>
          <w:p w:rsidRPr="00AB1880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Mar/>
            <w:vAlign w:val="center"/>
          </w:tcPr>
          <w:p w:rsidRPr="00AB1880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tcMar/>
            <w:vAlign w:val="center"/>
          </w:tcPr>
          <w:p w:rsidRPr="00AB1880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inne </w:t>
            </w:r>
            <w:r w:rsidRPr="00AB1880">
              <w:rPr>
                <w:sz w:val="22"/>
                <w:szCs w:val="22"/>
              </w:rPr>
              <w:br/>
            </w:r>
            <w:r w:rsidRPr="00AB1880">
              <w:rPr>
                <w:sz w:val="22"/>
                <w:szCs w:val="22"/>
              </w:rPr>
              <w:t>(wpisać jakie)</w:t>
            </w:r>
          </w:p>
        </w:tc>
      </w:tr>
      <w:tr w:rsidRPr="00AB1880" w:rsidR="00FC3315" w:rsidTr="04D39AAD" w14:paraId="7FBC4311" w14:textId="77777777">
        <w:trPr>
          <w:cantSplit/>
        </w:trPr>
        <w:tc>
          <w:tcPr>
            <w:tcW w:w="497" w:type="dxa"/>
            <w:vMerge/>
            <w:tcMar/>
          </w:tcPr>
          <w:p w:rsidRPr="00AB1880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Mar/>
          </w:tcPr>
          <w:p w:rsidRPr="00AB1880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tcMar/>
            <w:vAlign w:val="center"/>
          </w:tcPr>
          <w:p w:rsidRPr="00AB1880" w:rsidR="00FC3315" w:rsidP="009E7B8A" w:rsidRDefault="003E5E38" w14:paraId="219897CE" w14:textId="29C8DC59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25</w:t>
            </w:r>
          </w:p>
        </w:tc>
        <w:tc>
          <w:tcPr>
            <w:tcW w:w="1342" w:type="dxa"/>
            <w:tcMar/>
            <w:vAlign w:val="center"/>
          </w:tcPr>
          <w:p w:rsidRPr="00AB1880" w:rsidR="00FC3315" w:rsidP="00E32F86" w:rsidRDefault="000A548E" w14:paraId="33CFEC6B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Mar/>
            <w:vAlign w:val="center"/>
          </w:tcPr>
          <w:p w:rsidRPr="00AB1880" w:rsidR="00FC3315" w:rsidP="009E7B8A" w:rsidRDefault="00FC3315" w14:paraId="72A3D3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/>
            <w:vAlign w:val="center"/>
          </w:tcPr>
          <w:p w:rsidRPr="00AB1880" w:rsidR="00FC3315" w:rsidP="009E7B8A" w:rsidRDefault="00FC3315" w14:paraId="0D0B940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Mar/>
            <w:vAlign w:val="center"/>
          </w:tcPr>
          <w:p w:rsidRPr="00AB1880" w:rsidR="00FC3315" w:rsidP="009E7B8A" w:rsidRDefault="00FC3315" w14:paraId="0E27B00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tcMar/>
            <w:vAlign w:val="center"/>
          </w:tcPr>
          <w:p w:rsidRPr="00AB1880" w:rsidR="00FC3315" w:rsidP="009E7B8A" w:rsidRDefault="00FC3315" w14:paraId="60061E4C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Pr="00AB1880" w:rsidR="00FC3315" w:rsidP="00FC3315" w:rsidRDefault="00FC3315" w14:paraId="44EAFD9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Pr="00AB1880" w:rsidR="00FC3315" w:rsidTr="0D2FF1EB" w14:paraId="345389E0" w14:textId="77777777">
        <w:tc>
          <w:tcPr>
            <w:tcW w:w="2988" w:type="dxa"/>
            <w:tcBorders>
              <w:top w:val="single" w:color="auto" w:sz="12" w:space="0"/>
            </w:tcBorders>
            <w:tcMar/>
            <w:vAlign w:val="center"/>
          </w:tcPr>
          <w:p w:rsidRPr="00AB1880" w:rsidR="00FC3315" w:rsidP="009E7B8A" w:rsidRDefault="00FC3315" w14:paraId="76C032E5" w14:textId="77777777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tcMar/>
            <w:vAlign w:val="center"/>
          </w:tcPr>
          <w:p w:rsidRPr="00AB1880" w:rsidR="00FC3315" w:rsidP="00FC3315" w:rsidRDefault="00AB1880" w14:paraId="67ACDFF1" w14:textId="77777777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d</w:t>
            </w:r>
            <w:r w:rsidRPr="00AB1880" w:rsidR="00535F9F">
              <w:rPr>
                <w:color w:val="000000"/>
                <w:sz w:val="22"/>
                <w:szCs w:val="22"/>
              </w:rPr>
              <w:t>r Ewa Pachura</w:t>
            </w:r>
          </w:p>
        </w:tc>
      </w:tr>
      <w:tr w:rsidRPr="00AB1880" w:rsidR="00FC3315" w:rsidTr="0D2FF1EB" w14:paraId="31C02C06" w14:textId="77777777">
        <w:tc>
          <w:tcPr>
            <w:tcW w:w="2988" w:type="dxa"/>
            <w:tcMar/>
            <w:vAlign w:val="center"/>
          </w:tcPr>
          <w:p w:rsidRPr="00AB1880" w:rsidR="00FC3315" w:rsidP="009E7B8A" w:rsidRDefault="00FC3315" w14:paraId="736EA59D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tcMar/>
            <w:vAlign w:val="center"/>
          </w:tcPr>
          <w:p w:rsidRPr="00AB1880" w:rsidR="00FC3315" w:rsidP="00FC3315" w:rsidRDefault="00AB1880" w14:paraId="26A6C9BE" w14:textId="77777777">
            <w:pPr>
              <w:rPr>
                <w:color w:val="000000"/>
                <w:sz w:val="22"/>
                <w:szCs w:val="22"/>
              </w:rPr>
            </w:pPr>
            <w:r w:rsidRPr="00AB1880">
              <w:rPr>
                <w:color w:val="000000"/>
                <w:sz w:val="22"/>
                <w:szCs w:val="22"/>
              </w:rPr>
              <w:t>d</w:t>
            </w:r>
            <w:r w:rsidRPr="00AB1880" w:rsidR="00535F9F">
              <w:rPr>
                <w:color w:val="000000"/>
                <w:sz w:val="22"/>
                <w:szCs w:val="22"/>
              </w:rPr>
              <w:t>r Ewa Pachura</w:t>
            </w:r>
          </w:p>
        </w:tc>
      </w:tr>
      <w:tr w:rsidRPr="00AB1880" w:rsidR="00FC3315" w:rsidTr="0D2FF1EB" w14:paraId="439E1816" w14:textId="77777777">
        <w:tc>
          <w:tcPr>
            <w:tcW w:w="2988" w:type="dxa"/>
            <w:tcMar/>
            <w:vAlign w:val="center"/>
          </w:tcPr>
          <w:p w:rsidRPr="00AB1880" w:rsidR="00FC3315" w:rsidP="009E7B8A" w:rsidRDefault="00FC3315" w14:paraId="568AFC78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tcMar/>
            <w:vAlign w:val="center"/>
          </w:tcPr>
          <w:p w:rsidRPr="00AB1880" w:rsidR="00FC3315" w:rsidP="0069677A" w:rsidRDefault="003F7A2D" w14:paraId="46D8F4C5" w14:textId="212B0217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Celem przedmiotu jest zapoznanie studenta z podstawowymi instytucjami prawa karnego materialnego i karno-skarbowego, zasadami odpowiedzialności karnej, systemem i zasadami wymiaru kar i środków karnych w zależności od rodzaju czynu zabronionego, klasyfikacją i podstawowymi kategoriami przestępstw, przestępstw skarbowych i wykroczeń skarbowych.</w:t>
            </w:r>
          </w:p>
        </w:tc>
      </w:tr>
      <w:tr w:rsidRPr="00AB1880" w:rsidR="00FC3315" w:rsidTr="0D2FF1EB" w14:paraId="6E49F8E4" w14:textId="77777777">
        <w:tc>
          <w:tcPr>
            <w:tcW w:w="2988" w:type="dxa"/>
            <w:tcBorders>
              <w:bottom w:val="single" w:color="auto" w:sz="12" w:space="0"/>
            </w:tcBorders>
            <w:tcMar/>
            <w:vAlign w:val="center"/>
          </w:tcPr>
          <w:p w:rsidRPr="00AB1880" w:rsidR="00FC3315" w:rsidP="009E7B8A" w:rsidRDefault="00FC3315" w14:paraId="6191DBA7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tcMar/>
            <w:vAlign w:val="center"/>
          </w:tcPr>
          <w:p w:rsidRPr="00AB1880" w:rsidR="00FC3315" w:rsidP="0069677A" w:rsidRDefault="00537243" w14:paraId="1AA4584B" w14:textId="77777777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Student</w:t>
            </w:r>
            <w:r w:rsidRPr="00AB1880" w:rsidR="003F7A2D">
              <w:rPr>
                <w:sz w:val="22"/>
                <w:szCs w:val="22"/>
              </w:rPr>
              <w:t xml:space="preserve"> </w:t>
            </w:r>
            <w:r w:rsidRPr="00AB1880" w:rsidR="00C37211">
              <w:rPr>
                <w:sz w:val="22"/>
                <w:szCs w:val="22"/>
              </w:rPr>
              <w:t>powinien posiadać wstępną wiedzę i umiejętności z zakresu prawa karnego, podstaw prawoznawstwa.</w:t>
            </w:r>
          </w:p>
        </w:tc>
      </w:tr>
    </w:tbl>
    <w:p w:rsidRPr="00AB1880" w:rsidR="00FC3315" w:rsidP="00FC3315" w:rsidRDefault="00FC3315" w14:paraId="4B94D5A5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Pr="00AB1880" w:rsidR="00FC3315" w:rsidTr="0D2FF1EB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tcMar/>
            <w:vAlign w:val="center"/>
          </w:tcPr>
          <w:p w:rsidRPr="00AB1880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EFEKTY UCZENIA SIĘ</w:t>
            </w:r>
          </w:p>
        </w:tc>
      </w:tr>
      <w:tr w:rsidRPr="00AB1880" w:rsidR="00FC3315" w:rsidTr="0D2FF1EB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tcMar/>
            <w:vAlign w:val="center"/>
          </w:tcPr>
          <w:p w:rsidRPr="00AB1880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color="auto" w:sz="12" w:space="0"/>
              <w:bottom w:val="nil"/>
              <w:right w:val="nil"/>
            </w:tcBorders>
            <w:tcMar/>
            <w:vAlign w:val="center"/>
          </w:tcPr>
          <w:p w:rsidRPr="00AB1880" w:rsidR="00FC3315" w:rsidP="00FC3315" w:rsidRDefault="00FC3315" w14:paraId="56674204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Kod kierunkowego efektu</w:t>
            </w:r>
          </w:p>
          <w:p w:rsidRPr="00AB1880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uczenia się</w:t>
            </w:r>
          </w:p>
        </w:tc>
      </w:tr>
      <w:tr w:rsidRPr="00AB1880" w:rsidR="00FC3315" w:rsidTr="0D2FF1EB" w14:paraId="5281D5CC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FC3315" w:rsidP="00FC3315" w:rsidRDefault="009E7B8A" w14:paraId="5B4507BE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2C76A450" w14:textId="3E4C819E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Student charakteryzuje rodzaje odpowiedzialności karnej za przestępstwa oraz przestępstwa skarbowe i wykroczenia skarbowe.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FC3315" w:rsidRDefault="00617AB4" w14:paraId="24150B28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K1P_W02</w:t>
            </w:r>
          </w:p>
        </w:tc>
      </w:tr>
      <w:tr w:rsidRPr="00AB1880" w:rsidR="00FC3315" w:rsidTr="0D2FF1EB" w14:paraId="36B4231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FC3315" w:rsidP="00FC3315" w:rsidRDefault="009E7B8A" w14:paraId="385FFFD4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1AF22A2F" w14:textId="5E46804A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Posiada wiedzę, wymienia jakie kary i środki karne, środki zabezpieczające można zastosować za popełnienie przestępstw przy wypełnieniu ich znamion, wskazuje, kiedy następuje ich przedawnienie i zatarcie skazania oraz wie w jakich przypadkach nie podlega się karze za przestępstwo lub wykroczenie skarbowe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FC3315" w:rsidRDefault="00617AB4" w14:paraId="2C7517AF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K1P_W14</w:t>
            </w:r>
          </w:p>
        </w:tc>
      </w:tr>
      <w:tr w:rsidRPr="00AB1880" w:rsidR="00FC3315" w:rsidTr="0D2FF1EB" w14:paraId="555FABA5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FC3315" w:rsidP="00FC3315" w:rsidRDefault="009E7B8A" w14:paraId="2953FD37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2DF44DC2" w14:textId="595345C5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Potrafi odszukiwać i stosować odpowiednie przepisy z zakresu prawa karnego, karno- skarbowego i używać adekwatnych pojęć je określających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FC3315" w:rsidRDefault="00617AB4" w14:paraId="39B9834A" w14:textId="47222720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</w:t>
            </w:r>
            <w:r w:rsidR="00B07706">
              <w:rPr>
                <w:sz w:val="22"/>
                <w:szCs w:val="22"/>
              </w:rPr>
              <w:t>_</w:t>
            </w:r>
            <w:r w:rsidRPr="00AB1880">
              <w:rPr>
                <w:sz w:val="22"/>
                <w:szCs w:val="22"/>
              </w:rPr>
              <w:t>U01</w:t>
            </w:r>
          </w:p>
        </w:tc>
      </w:tr>
      <w:tr w:rsidRPr="00AB1880" w:rsidR="00FC3315" w:rsidTr="0D2FF1EB" w14:paraId="792E1FFF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FC3315" w:rsidP="00FC3315" w:rsidRDefault="009E7B8A" w14:paraId="5464B667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41697990" w14:textId="20D45046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Potrafi ustalać stan faktyczny oraz dokonywać wykładni kodeksowych przepisów prawa, rozwiązywać kazusy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FC3315" w:rsidRDefault="00617AB4" w14:paraId="5AF1E78F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K1P_U06</w:t>
            </w:r>
          </w:p>
        </w:tc>
      </w:tr>
      <w:tr w:rsidRPr="00AB1880" w:rsidR="00FC3315" w:rsidTr="0D2FF1EB" w14:paraId="0A88162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FC3315" w:rsidP="00FC3315" w:rsidRDefault="009E7B8A" w14:paraId="1569879C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1F70048E" w14:textId="12E58FF9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Angażuje się w zdobywanie wiedzy z zakresu prawa karnego i skarbowego oraz w nadążanie za zmianami prawa.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FC3315" w:rsidP="00FC3315" w:rsidRDefault="00A34B10" w14:paraId="46D11CA4" w14:textId="11F53B91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K1</w:t>
            </w:r>
            <w:r w:rsidRPr="00AB1880" w:rsidR="00C41FC0">
              <w:rPr>
                <w:sz w:val="22"/>
                <w:szCs w:val="22"/>
              </w:rPr>
              <w:t>P_K0</w:t>
            </w:r>
            <w:r w:rsidR="00B07706">
              <w:rPr>
                <w:sz w:val="22"/>
                <w:szCs w:val="22"/>
              </w:rPr>
              <w:t>4</w:t>
            </w:r>
          </w:p>
        </w:tc>
      </w:tr>
      <w:tr w:rsidRPr="00AB1880" w:rsidR="009E7B8A" w:rsidTr="0D2FF1EB" w14:paraId="461F2319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/>
            <w:vAlign w:val="center"/>
          </w:tcPr>
          <w:p w:rsidRPr="00AB1880" w:rsidR="009E7B8A" w:rsidP="00FC3315" w:rsidRDefault="009E7B8A" w14:paraId="71931EE1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tcMar/>
          </w:tcPr>
          <w:p w:rsidR="0D2FF1EB" w:rsidP="0D2FF1EB" w:rsidRDefault="0D2FF1EB" w14:paraId="4983FC5D" w14:textId="03EE08CB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pl-PL"/>
              </w:rPr>
              <w:t>Weryfikuje swoje postawy względem prawa i oceny zachowań, znając normy prawa karnego oraz poszukuje w sposób kreatywny rozwiązań problemów prawnych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  <w:vAlign w:val="center"/>
          </w:tcPr>
          <w:p w:rsidRPr="00AB1880" w:rsidR="009E7B8A" w:rsidP="00FC3315" w:rsidRDefault="00617AB4" w14:paraId="3E0CDC62" w14:textId="7928A0A5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K</w:t>
            </w:r>
            <w:r w:rsidRPr="00AB1880" w:rsidR="00C41FC0">
              <w:rPr>
                <w:sz w:val="22"/>
                <w:szCs w:val="22"/>
              </w:rPr>
              <w:t>1P_K0</w:t>
            </w:r>
            <w:r w:rsidR="00037CB1">
              <w:rPr>
                <w:sz w:val="22"/>
                <w:szCs w:val="22"/>
              </w:rPr>
              <w:t>5</w:t>
            </w:r>
          </w:p>
        </w:tc>
      </w:tr>
    </w:tbl>
    <w:p w:rsidRPr="00AB1880" w:rsidR="00FC3315" w:rsidP="00FC3315" w:rsidRDefault="00FC3315" w14:paraId="3DEEC669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AB1880" w:rsidR="00FC3315" w:rsidTr="0D2FF1EB" w14:paraId="2D313254" w14:textId="77777777">
        <w:tc>
          <w:tcPr>
            <w:tcW w:w="10598" w:type="dxa"/>
            <w:tcMar/>
            <w:vAlign w:val="center"/>
          </w:tcPr>
          <w:p w:rsidRPr="00AB1880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TREŚCI PROGRAMOWE</w:t>
            </w:r>
          </w:p>
        </w:tc>
      </w:tr>
      <w:tr w:rsidRPr="00AB1880" w:rsidR="00FC3315" w:rsidTr="0D2FF1EB" w14:paraId="5FDC3BE2" w14:textId="77777777">
        <w:tc>
          <w:tcPr>
            <w:tcW w:w="10598" w:type="dxa"/>
            <w:shd w:val="clear" w:color="auto" w:fill="FFFFFF" w:themeFill="background1"/>
            <w:tcMar/>
          </w:tcPr>
          <w:p w:rsidRPr="00AB1880" w:rsidR="00FC3315" w:rsidP="00FC3315" w:rsidRDefault="00FC3315" w14:paraId="5CF52D33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</w:t>
            </w:r>
          </w:p>
        </w:tc>
      </w:tr>
      <w:tr w:rsidRPr="00AB1880" w:rsidR="00FC3315" w:rsidTr="0D2FF1EB" w14:paraId="5CBACCCF" w14:textId="77777777">
        <w:tc>
          <w:tcPr>
            <w:tcW w:w="10598" w:type="dxa"/>
            <w:tcMar/>
          </w:tcPr>
          <w:p w:rsidRPr="00AB1880" w:rsidR="00FC3315" w:rsidP="0D2FF1EB" w:rsidRDefault="00A20DDA" w14:paraId="0E95B62A" w14:textId="23448404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pl-PL"/>
              </w:rPr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pl-PL"/>
              </w:rPr>
              <w:t>Studenci zostaną zapoznani z instytucjami wymienionymi w części ogólnej prawa karnego oraz przedstawione zostanie stosowania ich w praktyce; zajęcia polegać będą na systematycznym omówieniu funkcji prawa karnego, zwłaszcza instytucji jego części ogólnej tj. struktury przestępstwa, zasad odpowiedzialności, systemu kar, środków karnych, zbiegów przepisów karnych, karnych i wykroczeń skarbowych, uchylenia karalności, zatarcia kary. Zostanie także omówiona odpowiedzialność za przestępstwa i wykroczenia skarbowe.</w:t>
            </w:r>
          </w:p>
        </w:tc>
      </w:tr>
      <w:tr w:rsidRPr="00AB1880" w:rsidR="00FC3315" w:rsidTr="0D2FF1EB" w14:paraId="23D11BFB" w14:textId="77777777">
        <w:tc>
          <w:tcPr>
            <w:tcW w:w="10598" w:type="dxa"/>
            <w:shd w:val="clear" w:color="auto" w:fill="FFFFFF" w:themeFill="background1"/>
            <w:tcMar/>
          </w:tcPr>
          <w:p w:rsidRPr="00AB1880" w:rsidR="00FC3315" w:rsidP="00FC3315" w:rsidRDefault="00FC3315" w14:paraId="29D4CA53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Ćwiczenia</w:t>
            </w:r>
          </w:p>
        </w:tc>
      </w:tr>
      <w:tr w:rsidRPr="00AB1880" w:rsidR="00FC3315" w:rsidTr="0D2FF1EB" w14:paraId="58DDA1E5" w14:textId="77777777">
        <w:tc>
          <w:tcPr>
            <w:tcW w:w="10598" w:type="dxa"/>
            <w:tcMar/>
          </w:tcPr>
          <w:p w:rsidRPr="00AB1880" w:rsidR="00FC3315" w:rsidP="0D2FF1EB" w:rsidRDefault="005D4E8F" w14:paraId="2866CC50" w14:textId="5D34222E">
            <w:pPr>
              <w:pStyle w:val="Normalny"/>
              <w:jc w:val="both"/>
            </w:pPr>
            <w:r w:rsidRPr="0D2FF1EB" w:rsidR="0D2FF1E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Podczas ćwiczeń student zostanie zapoznany z wybranymi instytucjami prawa karnego materialnego i skarbowego oraz poszczególnymi typami przestępstw, przestępstw skarbowych i wykroczeń skarbowych . Założeniem jest nabycie umiejętności ich rozróżniania i rozwiązywania kazusów. </w:t>
            </w:r>
            <w:r w:rsidRPr="0D2FF1EB" w:rsidR="0D2FF1EB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pl-PL"/>
              </w:rPr>
              <w:t xml:space="preserve"> </w:t>
            </w:r>
          </w:p>
        </w:tc>
      </w:tr>
    </w:tbl>
    <w:p w:rsidRPr="00AB1880" w:rsidR="00FC3315" w:rsidP="00FC3315" w:rsidRDefault="00FC3315" w14:paraId="3656B9AB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Pr="00AB1880" w:rsidR="00FC3315" w:rsidTr="0D2FF1EB" w14:paraId="1BA99A75" w14:textId="77777777">
        <w:tc>
          <w:tcPr>
            <w:tcW w:w="2660" w:type="dxa"/>
            <w:tcBorders>
              <w:top w:val="single" w:color="auto" w:sz="12" w:space="0"/>
            </w:tcBorders>
            <w:tcMar/>
            <w:vAlign w:val="center"/>
          </w:tcPr>
          <w:p w:rsidRPr="00AB1880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color="auto" w:sz="12" w:space="0"/>
              <w:bottom w:val="single" w:color="auto" w:sz="4" w:space="0"/>
            </w:tcBorders>
            <w:tcMar/>
            <w:vAlign w:val="center"/>
          </w:tcPr>
          <w:p w:rsidR="5BB4D456" w:rsidP="5BB4D456" w:rsidRDefault="5BB4D456" w14:paraId="47911CD9" w14:textId="3C33B97D">
            <w:pPr>
              <w:jc w:val="both"/>
              <w:rPr>
                <w:sz w:val="22"/>
                <w:szCs w:val="22"/>
              </w:rPr>
            </w:pPr>
            <w:r w:rsidRPr="5BB4D456">
              <w:rPr>
                <w:sz w:val="22"/>
                <w:szCs w:val="22"/>
              </w:rPr>
              <w:t>L. Gardocki, Prawo karne, C.H.Beck, Warszawa 2021</w:t>
            </w:r>
          </w:p>
          <w:p w:rsidRPr="00AB1880" w:rsidR="00FC3315" w:rsidP="009E7B8A" w:rsidRDefault="007D4F80" w14:paraId="303B80CA" w14:textId="77777777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M. Marej, V. Konarska-Wrzosek, Prawo karne, Warszawa 2018</w:t>
            </w:r>
            <w:r w:rsidRPr="0D2FF1EB" w:rsidR="0D2FF1EB">
              <w:rPr>
                <w:sz w:val="22"/>
                <w:szCs w:val="22"/>
              </w:rPr>
              <w:t>.</w:t>
            </w:r>
          </w:p>
          <w:p w:rsidRPr="00AB1880" w:rsidR="00FC3315" w:rsidP="009E7B8A" w:rsidRDefault="5BB4D456" w14:paraId="50078644" w14:textId="373F3F5E">
            <w:pPr>
              <w:jc w:val="both"/>
              <w:rPr>
                <w:sz w:val="22"/>
                <w:szCs w:val="22"/>
              </w:rPr>
            </w:pPr>
            <w:r w:rsidRPr="5CD5BBC6">
              <w:rPr>
                <w:sz w:val="22"/>
                <w:szCs w:val="22"/>
              </w:rPr>
              <w:t>J. Sawicki, G. Skowronek, Prawo karne skarbowe. Zagadnienia materialnoprawne, procesowe i wykonawcze, Wolters Kluwer 2021</w:t>
            </w:r>
          </w:p>
        </w:tc>
      </w:tr>
      <w:tr w:rsidRPr="00AB1880" w:rsidR="00FC3315" w:rsidTr="0D2FF1EB" w14:paraId="77CD4401" w14:textId="77777777">
        <w:tc>
          <w:tcPr>
            <w:tcW w:w="2660" w:type="dxa"/>
            <w:tcMar/>
            <w:vAlign w:val="center"/>
          </w:tcPr>
          <w:p w:rsidRPr="00AB1880" w:rsidR="00FC3315" w:rsidP="00AB1880" w:rsidRDefault="00FC3315" w14:paraId="3D349A6B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tcMar/>
            <w:vAlign w:val="center"/>
          </w:tcPr>
          <w:p w:rsidR="00FC3315" w:rsidP="009E7B8A" w:rsidRDefault="007D4F80" w14:paraId="4F06CE81" w14:textId="21650EB7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- Komentarze do kodeksu karnego, kodeksu </w:t>
            </w:r>
            <w:r w:rsidRPr="0D2FF1EB" w:rsidR="0D2FF1EB">
              <w:rPr>
                <w:sz w:val="22"/>
                <w:szCs w:val="22"/>
              </w:rPr>
              <w:t>karno</w:t>
            </w:r>
            <w:r w:rsidRPr="0D2FF1EB" w:rsidR="0D2FF1EB">
              <w:rPr>
                <w:sz w:val="22"/>
                <w:szCs w:val="22"/>
              </w:rPr>
              <w:t xml:space="preserve"> skarbowego, orzecznictwa sądów.</w:t>
            </w:r>
          </w:p>
          <w:p w:rsidRPr="000E1026" w:rsidR="008F5A7F" w:rsidP="008F5A7F" w:rsidRDefault="008F5A7F" w14:paraId="532CFE1C" w14:textId="048C4787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- Prawo karne / redaktorzy Alicja Grześkowiak, Krzysztof </w:t>
            </w:r>
            <w:r w:rsidRPr="0D2FF1EB" w:rsidR="0D2FF1EB">
              <w:rPr>
                <w:sz w:val="22"/>
                <w:szCs w:val="22"/>
              </w:rPr>
              <w:t>Wiak ;</w:t>
            </w:r>
            <w:r w:rsidRPr="0D2FF1EB" w:rsidR="0D2FF1EB">
              <w:rPr>
                <w:sz w:val="22"/>
                <w:szCs w:val="22"/>
              </w:rPr>
              <w:t xml:space="preserve"> autorzy Alicja Grześkowiak, Krzysztof Wiak, Filip Ciepły, Małgorzata Gałązka, Radosław G. Hałas, Sławomir </w:t>
            </w:r>
            <w:r w:rsidRPr="0D2FF1EB" w:rsidR="0D2FF1EB">
              <w:rPr>
                <w:sz w:val="22"/>
                <w:szCs w:val="22"/>
              </w:rPr>
              <w:t>Hypś</w:t>
            </w:r>
            <w:r w:rsidRPr="0D2FF1EB" w:rsidR="0D2FF1EB">
              <w:rPr>
                <w:sz w:val="22"/>
                <w:szCs w:val="22"/>
              </w:rPr>
              <w:t xml:space="preserve">, Damian </w:t>
            </w:r>
            <w:r w:rsidRPr="0D2FF1EB" w:rsidR="0D2FF1EB">
              <w:rPr>
                <w:sz w:val="22"/>
                <w:szCs w:val="22"/>
              </w:rPr>
              <w:t>Szeleszczuk</w:t>
            </w:r>
            <w:r w:rsidRPr="0D2FF1EB" w:rsidR="0D2FF1EB">
              <w:rPr>
                <w:sz w:val="22"/>
                <w:szCs w:val="22"/>
              </w:rPr>
              <w:t xml:space="preserve">. - 7. wydanie poprawione i uzupełnione. - </w:t>
            </w:r>
            <w:r w:rsidRPr="0D2FF1EB" w:rsidR="0D2FF1EB">
              <w:rPr>
                <w:sz w:val="22"/>
                <w:szCs w:val="22"/>
              </w:rPr>
              <w:t>Warszawa :</w:t>
            </w:r>
            <w:r w:rsidRPr="0D2FF1EB" w:rsidR="0D2FF1EB">
              <w:rPr>
                <w:sz w:val="22"/>
                <w:szCs w:val="22"/>
              </w:rPr>
              <w:t xml:space="preserve"> Wydawnictwo C. H. Beck, 2020.(Skrypty Becka)</w:t>
            </w:r>
          </w:p>
          <w:p w:rsidRPr="000E1026" w:rsidR="008F5A7F" w:rsidP="008F5A7F" w:rsidRDefault="008F5A7F" w14:paraId="001D4A73" w14:textId="77777777">
            <w:pPr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Prawo karne materialne. Kazusy / Piotr Chrzczonowicz, Jerzy Lachowski, Natalia Daśko, Marcin Berent, Michał Leciak, Agata Ziółkowska. - Wolters Kluwer Polska SA ; IBUK Libra, 2022</w:t>
            </w:r>
          </w:p>
          <w:p w:rsidRPr="000E1026" w:rsidR="008F5A7F" w:rsidP="008F5A7F" w:rsidRDefault="008F5A7F" w14:paraId="7EBDBBD2" w14:textId="77777777">
            <w:pPr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Aktualne problemy i perspektywy prawa karnego / Marek Mozgawa, Tomasz Pietrzak, Tadeusz Kołodziej, Krzysztof Wala, Piotr Poniatowski, Michał Golec. - Wolters Kluwer Polska SA ; IBUK Libra, 2022</w:t>
            </w:r>
          </w:p>
          <w:p w:rsidRPr="000E1026" w:rsidR="008F5A7F" w:rsidP="008F5A7F" w:rsidRDefault="008F5A7F" w14:paraId="4FDB6146" w14:textId="5644EDA7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- </w:t>
            </w:r>
            <w:r w:rsidRPr="0D2FF1EB" w:rsidR="0D2FF1EB">
              <w:rPr>
                <w:sz w:val="22"/>
                <w:szCs w:val="22"/>
              </w:rPr>
              <w:t>Kazusy. Prawo</w:t>
            </w:r>
            <w:r w:rsidRPr="0D2FF1EB" w:rsidR="0D2FF1EB">
              <w:rPr>
                <w:sz w:val="22"/>
                <w:szCs w:val="22"/>
              </w:rPr>
              <w:t xml:space="preserve"> karne / Olga Sitarz. - Od </w:t>
            </w:r>
            <w:r w:rsidRPr="0D2FF1EB" w:rsidR="0D2FF1EB">
              <w:rPr>
                <w:sz w:val="22"/>
                <w:szCs w:val="22"/>
              </w:rPr>
              <w:t>nowa ;</w:t>
            </w:r>
            <w:r w:rsidRPr="0D2FF1EB" w:rsidR="0D2FF1EB">
              <w:rPr>
                <w:sz w:val="22"/>
                <w:szCs w:val="22"/>
              </w:rPr>
              <w:t xml:space="preserve"> IBUK Libra, 2020.</w:t>
            </w:r>
          </w:p>
          <w:p w:rsidRPr="000E1026" w:rsidR="008F5A7F" w:rsidP="008F5A7F" w:rsidRDefault="008F5A7F" w14:paraId="2E2F9791" w14:textId="77777777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Kodeks karny. Komentarz / Piotr Zakrzewski, Jarosław Majewski, Adam Błachnio, Julia Kosonoga-Zygmunt. - Wolters Kluwer Polska SA ; IBUK Libra, 2024.</w:t>
            </w:r>
          </w:p>
          <w:p w:rsidRPr="000E1026" w:rsidR="008F5A7F" w:rsidP="008F5A7F" w:rsidRDefault="008F5A7F" w14:paraId="72D6670C" w14:textId="77777777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O przestępstwach, karach i prewencji kryminalnej. Studia z najnowszej historii polskiego prawa karnego i nauki prawa / Danuta Janicka. - Toruń : Wydawnictwo Naukowe Uniwersytetu Mikołaja Kopernika ; IBUK Libra, 2021.</w:t>
            </w:r>
          </w:p>
          <w:p w:rsidR="008F5A7F" w:rsidP="008F5A7F" w:rsidRDefault="008F5A7F" w14:paraId="263C1B3E" w14:textId="77777777">
            <w:pPr>
              <w:jc w:val="both"/>
              <w:rPr>
                <w:sz w:val="22"/>
                <w:szCs w:val="22"/>
              </w:rPr>
            </w:pPr>
            <w:r w:rsidRPr="000E1026">
              <w:rPr>
                <w:sz w:val="22"/>
                <w:szCs w:val="22"/>
              </w:rPr>
              <w:t>- Prawo karne w pigułce / [redaktor prowadzący: Aneta Gacka-Asiewicz]. - 5. wydanie. Stan prawny : czerwiec 2017 r. - Warszawa : Wydawnictwo C. H. Beck, 2017. (Na egzamin! : szybko, zwięźle i na temat)</w:t>
            </w:r>
          </w:p>
          <w:p w:rsidRPr="00AB1880" w:rsidR="008F5A7F" w:rsidP="00AC58D6" w:rsidRDefault="008F5A7F" w14:paraId="5C702093" w14:textId="38054D8A">
            <w:pPr>
              <w:jc w:val="both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- Prawo karne skarbowe. Zagadnienia materialnoprawne, procesowe i wykonawcze / Grzegorz Skowronek, Janusz Sawicki. - Wolters Kluwer Polska </w:t>
            </w:r>
            <w:r w:rsidRPr="0D2FF1EB" w:rsidR="0D2FF1EB">
              <w:rPr>
                <w:sz w:val="22"/>
                <w:szCs w:val="22"/>
              </w:rPr>
              <w:t>SA ;</w:t>
            </w:r>
            <w:r w:rsidRPr="0D2FF1EB" w:rsidR="0D2FF1EB">
              <w:rPr>
                <w:sz w:val="22"/>
                <w:szCs w:val="22"/>
              </w:rPr>
              <w:t xml:space="preserve"> IBUK Libra, 2021</w:t>
            </w:r>
          </w:p>
        </w:tc>
      </w:tr>
      <w:tr w:rsidRPr="00AB1880" w:rsidR="00034231" w:rsidTr="0D2FF1EB" w14:paraId="11D29049" w14:textId="77777777">
        <w:tc>
          <w:tcPr>
            <w:tcW w:w="2660" w:type="dxa"/>
            <w:tcMar/>
            <w:vAlign w:val="center"/>
          </w:tcPr>
          <w:p w:rsidRPr="00AB1880" w:rsidR="00034231" w:rsidP="00034231" w:rsidRDefault="00034231" w14:paraId="45FB0818" w14:textId="77777777">
            <w:pPr>
              <w:rPr>
                <w:sz w:val="22"/>
                <w:szCs w:val="22"/>
              </w:rPr>
            </w:pPr>
          </w:p>
          <w:p w:rsidRPr="00AB1880" w:rsidR="00034231" w:rsidP="00034231" w:rsidRDefault="00034231" w14:paraId="4FF532E2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tcMar/>
            <w:vAlign w:val="center"/>
          </w:tcPr>
          <w:p w:rsidRPr="00AB1880" w:rsidR="00034231" w:rsidP="009E7B8A" w:rsidRDefault="00034231" w14:paraId="2813DA1B" w14:textId="77777777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Wykład (informacyjny, problemowy i konwersatoryjny), prezentacja multimedialna, dyskusja, studium przypadku.</w:t>
            </w:r>
          </w:p>
        </w:tc>
      </w:tr>
      <w:tr w:rsidRPr="00AB1880" w:rsidR="00034231" w:rsidTr="0D2FF1EB" w14:paraId="4C4EC82F" w14:textId="77777777">
        <w:tc>
          <w:tcPr>
            <w:tcW w:w="2660" w:type="dxa"/>
            <w:tcMar/>
            <w:vAlign w:val="center"/>
          </w:tcPr>
          <w:p w:rsidRPr="00AB1880" w:rsidR="00034231" w:rsidP="00034231" w:rsidRDefault="00034231" w14:paraId="2760BDA2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kształcenia</w:t>
            </w:r>
            <w:r w:rsidRPr="00AB1880">
              <w:rPr>
                <w:sz w:val="22"/>
                <w:szCs w:val="22"/>
              </w:rPr>
              <w:br/>
            </w:r>
            <w:r w:rsidRPr="00AB1880">
              <w:rPr>
                <w:sz w:val="22"/>
                <w:szCs w:val="22"/>
              </w:rPr>
              <w:t>z wykorzystaniem metod i technik kształcenia na</w:t>
            </w:r>
            <w:r w:rsidRPr="00AB1880">
              <w:rPr>
                <w:sz w:val="22"/>
                <w:szCs w:val="22"/>
              </w:rPr>
              <w:br/>
            </w:r>
            <w:r w:rsidRPr="00AB1880">
              <w:rPr>
                <w:sz w:val="22"/>
                <w:szCs w:val="22"/>
              </w:rPr>
              <w:t>odległość</w:t>
            </w:r>
          </w:p>
        </w:tc>
        <w:tc>
          <w:tcPr>
            <w:tcW w:w="7938" w:type="dxa"/>
            <w:tcMar/>
            <w:vAlign w:val="center"/>
          </w:tcPr>
          <w:p w:rsidRPr="00AB1880" w:rsidR="00034231" w:rsidP="009E7B8A" w:rsidRDefault="00AB1880" w14:paraId="5AA2FE90" w14:textId="77777777">
            <w:pPr>
              <w:jc w:val="both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Nie dotyczy</w:t>
            </w:r>
          </w:p>
        </w:tc>
      </w:tr>
    </w:tbl>
    <w:p w:rsidRPr="00AB1880" w:rsidR="009E7B8A" w:rsidP="00FC3315" w:rsidRDefault="009E7B8A" w14:paraId="049F31CB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095"/>
        <w:gridCol w:w="1843"/>
      </w:tblGrid>
      <w:tr w:rsidRPr="00AB1880" w:rsidR="00FC3315" w:rsidTr="00AB1880" w14:paraId="6CCC8858" w14:textId="77777777">
        <w:tc>
          <w:tcPr>
            <w:tcW w:w="8755" w:type="dxa"/>
            <w:gridSpan w:val="2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AB1880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2" w:space="0"/>
            </w:tcBorders>
            <w:vAlign w:val="center"/>
          </w:tcPr>
          <w:p w:rsidRPr="00AB1880" w:rsidR="00FC3315" w:rsidP="00AB1880" w:rsidRDefault="00FC3315" w14:paraId="4BF8B344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Nr e</w:t>
            </w:r>
            <w:r w:rsidRPr="00AB1880" w:rsidR="00AB1880">
              <w:rPr>
                <w:sz w:val="22"/>
                <w:szCs w:val="22"/>
              </w:rPr>
              <w:t>fektu uczenia się/grupy efektów</w:t>
            </w:r>
          </w:p>
        </w:tc>
      </w:tr>
      <w:tr w:rsidRPr="00AB1880" w:rsidR="00FC3315" w:rsidTr="00AB1880" w14:paraId="50DF98CF" w14:textId="77777777">
        <w:tc>
          <w:tcPr>
            <w:tcW w:w="8755" w:type="dxa"/>
            <w:gridSpan w:val="2"/>
            <w:tcBorders>
              <w:top w:val="single" w:color="auto" w:sz="4" w:space="0"/>
              <w:bottom w:val="single" w:color="auto" w:sz="2" w:space="0"/>
            </w:tcBorders>
          </w:tcPr>
          <w:p w:rsidRPr="00AB1880" w:rsidR="00FC3315" w:rsidP="00FC3315" w:rsidRDefault="00864FE8" w14:paraId="11C07E58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Egzamin pisemny</w:t>
            </w:r>
            <w:r w:rsidRPr="00AB1880" w:rsidR="001876EE">
              <w:rPr>
                <w:sz w:val="22"/>
                <w:szCs w:val="22"/>
              </w:rPr>
              <w:t xml:space="preserve">  oraz zadanie praktyczne, będące częścią egzaminu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2" w:space="0"/>
            </w:tcBorders>
          </w:tcPr>
          <w:p w:rsidRPr="00AB1880" w:rsidR="00FC3315" w:rsidP="00FC3315" w:rsidRDefault="001876EE" w14:paraId="575480CD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01-06</w:t>
            </w:r>
          </w:p>
        </w:tc>
      </w:tr>
      <w:tr w:rsidRPr="00AB1880" w:rsidR="00FC3315" w:rsidTr="00AB1880" w14:paraId="71147D66" w14:textId="77777777">
        <w:tc>
          <w:tcPr>
            <w:tcW w:w="2660" w:type="dxa"/>
            <w:tcBorders>
              <w:bottom w:val="single" w:color="auto" w:sz="12" w:space="0"/>
            </w:tcBorders>
          </w:tcPr>
          <w:p w:rsidRPr="00AB1880" w:rsidR="00FC3315" w:rsidP="00FC3315" w:rsidRDefault="00FC3315" w14:paraId="15637860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</w:tcPr>
          <w:p w:rsidRPr="00AB1880" w:rsidR="00FC3315" w:rsidP="00FC3315" w:rsidRDefault="00C41FC0" w14:paraId="50401058" w14:textId="2CB9C932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Test z pytaniami</w:t>
            </w:r>
            <w:r w:rsidRPr="00AB1880" w:rsidR="001876EE">
              <w:rPr>
                <w:sz w:val="22"/>
                <w:szCs w:val="22"/>
              </w:rPr>
              <w:t xml:space="preserve"> (70%) </w:t>
            </w:r>
            <w:r w:rsidRPr="00AB1880">
              <w:rPr>
                <w:sz w:val="22"/>
                <w:szCs w:val="22"/>
              </w:rPr>
              <w:t xml:space="preserve"> oraz rozwiązanie kazus</w:t>
            </w:r>
            <w:r w:rsidR="002C32F0">
              <w:rPr>
                <w:sz w:val="22"/>
                <w:szCs w:val="22"/>
              </w:rPr>
              <w:t>ów</w:t>
            </w:r>
            <w:r w:rsidRPr="00AB1880" w:rsidR="001876EE">
              <w:rPr>
                <w:sz w:val="22"/>
                <w:szCs w:val="22"/>
              </w:rPr>
              <w:t xml:space="preserve"> (30%)</w:t>
            </w:r>
            <w:r w:rsidR="002C32F0">
              <w:rPr>
                <w:sz w:val="22"/>
                <w:szCs w:val="22"/>
              </w:rPr>
              <w:t>, każda z form musi być zaliczona na przynajmniej 50%</w:t>
            </w:r>
          </w:p>
        </w:tc>
      </w:tr>
    </w:tbl>
    <w:p w:rsidRPr="00AB1880" w:rsidR="00FC3315" w:rsidP="00FC3315" w:rsidRDefault="00FC3315" w14:paraId="53128261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268"/>
      </w:tblGrid>
      <w:tr w:rsidRPr="00AB1880" w:rsidR="00FC3315" w:rsidTr="0D2FF1EB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  <w:tcMar/>
          </w:tcPr>
          <w:p w:rsidRPr="00AB1880" w:rsidR="00FC3315" w:rsidP="00FC3315" w:rsidRDefault="00FC3315" w14:paraId="62486C05" w14:textId="77777777">
            <w:pPr>
              <w:rPr>
                <w:sz w:val="22"/>
                <w:szCs w:val="22"/>
              </w:rPr>
            </w:pPr>
          </w:p>
          <w:p w:rsidRPr="00AB1880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NAKŁAD PRACY STUDENTA</w:t>
            </w:r>
          </w:p>
          <w:p w:rsidRPr="00AB1880" w:rsidR="00FC3315" w:rsidP="00FC3315" w:rsidRDefault="00FC3315" w14:paraId="4101652C" w14:textId="77777777">
            <w:pPr>
              <w:rPr>
                <w:color w:val="FF0000"/>
                <w:sz w:val="22"/>
                <w:szCs w:val="22"/>
              </w:rPr>
            </w:pPr>
          </w:p>
        </w:tc>
      </w:tr>
      <w:tr w:rsidRPr="00AB1880" w:rsidR="00FC3315" w:rsidTr="0D2FF1EB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tcMar/>
            <w:vAlign w:val="center"/>
          </w:tcPr>
          <w:p w:rsidRPr="00AB1880" w:rsidR="00FC3315" w:rsidP="009E7B8A" w:rsidRDefault="00FC3315" w14:paraId="4B99056E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Pr="00AB1880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B1880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tcMar/>
            <w:vAlign w:val="center"/>
          </w:tcPr>
          <w:p w:rsidRPr="00AB1880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AB1880">
              <w:rPr>
                <w:rFonts w:ascii="Times New Roman" w:hAnsi="Times New Roman"/>
              </w:rPr>
              <w:t>Liczba godzin</w:t>
            </w:r>
          </w:p>
        </w:tc>
      </w:tr>
      <w:tr w:rsidRPr="00AB1880" w:rsidR="00DB4017" w:rsidTr="0D2FF1EB" w14:paraId="7BD13B51" w14:textId="77777777">
        <w:trPr>
          <w:trHeight w:val="262"/>
        </w:trPr>
        <w:tc>
          <w:tcPr>
            <w:tcW w:w="5070" w:type="dxa"/>
            <w:vMerge/>
            <w:tcMar/>
            <w:vAlign w:val="center"/>
          </w:tcPr>
          <w:p w:rsidRPr="00AB1880" w:rsidR="00DB4017" w:rsidP="009E7B8A" w:rsidRDefault="00DB4017" w14:paraId="1299C43A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22FD5DD3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AB1880">
              <w:rPr>
                <w:rFonts w:ascii="Times New Roman" w:hAnsi="Times New Roman"/>
              </w:rPr>
              <w:t>Ogółem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6F6400BA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AB1880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AB1880">
              <w:rPr>
                <w:rFonts w:ascii="Times New Roman" w:hAnsi="Times New Roman"/>
                <w:lang w:val="pl-PL"/>
              </w:rPr>
              <w:br/>
            </w:r>
            <w:r w:rsidRPr="00AB1880">
              <w:rPr>
                <w:rFonts w:ascii="Times New Roman" w:hAnsi="Times New Roman"/>
                <w:lang w:val="pl-PL"/>
              </w:rPr>
              <w:t>z praktycznym przygotowaniem zawodowym</w:t>
            </w: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607C9D35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208FB">
              <w:rPr>
                <w:rFonts w:ascii="Times New Roman" w:hAnsi="Times New Roman"/>
                <w:lang w:val="pl-PL"/>
              </w:rPr>
              <w:t>W tym udział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w zajęciach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przeprowadzanych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z wykorzystaniem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metod i technik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kształcenia na</w:t>
            </w:r>
            <w:r w:rsidRPr="002208FB">
              <w:rPr>
                <w:rFonts w:ascii="Times New Roman" w:hAnsi="Times New Roman"/>
                <w:lang w:val="pl-PL"/>
              </w:rPr>
              <w:br/>
            </w:r>
            <w:r w:rsidRPr="002208FB">
              <w:rPr>
                <w:rFonts w:ascii="Times New Roman" w:hAnsi="Times New Roman"/>
                <w:lang w:val="pl-PL"/>
              </w:rPr>
              <w:t>odległość</w:t>
            </w:r>
          </w:p>
        </w:tc>
      </w:tr>
      <w:tr w:rsidRPr="00AB1880" w:rsidR="00DB4017" w:rsidTr="0D2FF1EB" w14:paraId="1BA7AB84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60A9C869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60DA3216" w14:textId="698339A6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21D1763C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7B954D0A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2C32F0" w14:paraId="5D369756" w14:textId="3FB21A25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784384A1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3BF8AF2B" w14:textId="4DFBB1B5">
            <w:pPr>
              <w:rPr>
                <w:sz w:val="22"/>
                <w:szCs w:val="22"/>
                <w:vertAlign w:val="superscript"/>
              </w:rPr>
            </w:pPr>
            <w:r w:rsidRPr="0D2FF1EB" w:rsidR="0D2FF1EB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5A5B46" w:rsidRDefault="00DB4017" w14:paraId="423D4B9D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4C2A823A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41BAFBAB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755824E3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446DE71A" w14:textId="77777777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1876EE" w:rsidRDefault="002C32F0" w14:paraId="3E1FE5D4" w14:textId="0653E2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Mar/>
            <w:vAlign w:val="center"/>
          </w:tcPr>
          <w:p w:rsidRPr="00AB1880" w:rsidR="00DB4017" w:rsidP="001876EE" w:rsidRDefault="00DB4017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4B321F07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3B88CF29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Przygotowanie projektu / eseju / itp.</w:t>
            </w:r>
            <w:r w:rsidRPr="00AB188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31830EAB" w14:textId="2712F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22F65FF9" w14:textId="01B076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18747839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2934EA12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1D8EB8EE" w14:textId="14250262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2C32F0" w14:paraId="62EBF3C5" w14:textId="1E8F45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6D98A12B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5327BA89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040B8E96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2C32F0" w14:paraId="649841BE" w14:textId="599E44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2946DB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5997CC1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229D7D00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4AD46C6F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110FFD3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DB4017" w14:paraId="6B699379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DB4017" w14:paraId="3FE9F23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AB1880" w:rsidR="00DB4017" w:rsidTr="0D2FF1EB" w14:paraId="20019EF9" w14:textId="77777777">
        <w:trPr>
          <w:trHeight w:val="262"/>
        </w:trPr>
        <w:tc>
          <w:tcPr>
            <w:tcW w:w="5070" w:type="dxa"/>
            <w:tcMar/>
          </w:tcPr>
          <w:p w:rsidRPr="00AB1880" w:rsidR="00DB4017" w:rsidP="00FC3315" w:rsidRDefault="00DB4017" w14:paraId="67AB42A1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tcMar/>
            <w:vAlign w:val="center"/>
          </w:tcPr>
          <w:p w:rsidRPr="00AB1880" w:rsidR="00DB4017" w:rsidP="009E7B8A" w:rsidRDefault="00DB4017" w14:paraId="0CCF700D" w14:textId="4803378E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75,5</w:t>
            </w:r>
          </w:p>
        </w:tc>
        <w:tc>
          <w:tcPr>
            <w:tcW w:w="1701" w:type="dxa"/>
            <w:tcMar/>
            <w:vAlign w:val="center"/>
          </w:tcPr>
          <w:p w:rsidRPr="00AB1880" w:rsidR="00DB4017" w:rsidP="009E7B8A" w:rsidRDefault="002C32F0" w14:paraId="3D5C510C" w14:textId="59C587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B1880" w:rsidR="00DB4017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Mar/>
            <w:vAlign w:val="center"/>
          </w:tcPr>
          <w:p w:rsidRPr="00AB1880" w:rsidR="00DB4017" w:rsidP="009E7B8A" w:rsidRDefault="00AB1880" w14:paraId="4B584315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Pr="00AB1880" w:rsidR="00FC3315" w:rsidTr="0D2FF1EB" w14:paraId="66A8C8ED" w14:textId="77777777">
        <w:trPr>
          <w:trHeight w:val="236"/>
        </w:trPr>
        <w:tc>
          <w:tcPr>
            <w:tcW w:w="5070" w:type="dxa"/>
            <w:shd w:val="clear" w:color="auto" w:fill="C0C0C0"/>
            <w:tcMar/>
          </w:tcPr>
          <w:p w:rsidRPr="00AB1880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AB188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tcMar/>
            <w:vAlign w:val="center"/>
          </w:tcPr>
          <w:p w:rsidRPr="00AB1880" w:rsidR="00FC3315" w:rsidP="0D2FF1EB" w:rsidRDefault="00164674" w14:paraId="2598DEE6" w14:textId="45FBE580">
            <w:pPr>
              <w:jc w:val="center"/>
              <w:rPr>
                <w:b w:val="1"/>
                <w:bCs w:val="1"/>
                <w:sz w:val="22"/>
                <w:szCs w:val="22"/>
              </w:rPr>
            </w:pPr>
            <w:r w:rsidRPr="0D2FF1EB" w:rsidR="0D2FF1EB">
              <w:rPr>
                <w:b w:val="1"/>
                <w:bCs w:val="1"/>
                <w:sz w:val="22"/>
                <w:szCs w:val="22"/>
              </w:rPr>
              <w:t>3</w:t>
            </w:r>
          </w:p>
        </w:tc>
      </w:tr>
      <w:tr w:rsidRPr="00AB1880" w:rsidR="00FC3315" w:rsidTr="0D2FF1EB" w14:paraId="17CD80B8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AB1880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AB188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tcMar/>
            <w:vAlign w:val="center"/>
          </w:tcPr>
          <w:p w:rsidRPr="00AB1880" w:rsidR="00FC3315" w:rsidP="00DB4017" w:rsidRDefault="001876EE" w14:paraId="47B5A611" w14:textId="55DCE98D">
            <w:pPr>
              <w:jc w:val="center"/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1</w:t>
            </w:r>
            <w:r w:rsidRPr="00AB1880" w:rsidR="00DB4017">
              <w:rPr>
                <w:sz w:val="22"/>
                <w:szCs w:val="22"/>
              </w:rPr>
              <w:t>,</w:t>
            </w:r>
            <w:r w:rsidR="002C32F0">
              <w:rPr>
                <w:sz w:val="22"/>
                <w:szCs w:val="22"/>
              </w:rPr>
              <w:t>0</w:t>
            </w:r>
          </w:p>
        </w:tc>
      </w:tr>
      <w:tr w:rsidRPr="00AB1880" w:rsidR="00DB4017" w:rsidTr="0D2FF1EB" w14:paraId="0A639EE1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AB1880" w:rsidR="00DB4017" w:rsidP="00DB4017" w:rsidRDefault="00DB4017" w14:paraId="05ACB73D" w14:textId="77777777">
            <w:pPr>
              <w:rPr>
                <w:sz w:val="22"/>
                <w:szCs w:val="22"/>
              </w:rPr>
            </w:pPr>
            <w:r w:rsidRPr="00AB1880">
              <w:rPr>
                <w:sz w:val="22"/>
                <w:szCs w:val="22"/>
              </w:rPr>
              <w:t>Liczba punktów ECTS związana z kształceniem</w:t>
            </w:r>
            <w:r w:rsidRPr="00AB1880">
              <w:rPr>
                <w:sz w:val="22"/>
                <w:szCs w:val="22"/>
              </w:rPr>
              <w:br/>
            </w:r>
            <w:r w:rsidRPr="00AB1880">
              <w:rPr>
                <w:sz w:val="22"/>
                <w:szCs w:val="22"/>
              </w:rPr>
              <w:t>na odległość (kształcenie z wykorzystaniem</w:t>
            </w:r>
            <w:r w:rsidRPr="00AB1880">
              <w:rPr>
                <w:sz w:val="22"/>
                <w:szCs w:val="22"/>
              </w:rPr>
              <w:br/>
            </w:r>
            <w:r w:rsidRPr="00AB1880">
              <w:rPr>
                <w:sz w:val="22"/>
                <w:szCs w:val="22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tcMar/>
            <w:vAlign w:val="center"/>
          </w:tcPr>
          <w:p w:rsidRPr="00AB1880" w:rsidR="00DB4017" w:rsidP="009E7B8A" w:rsidRDefault="00AB1880" w14:paraId="2322F001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Pr="00AB1880" w:rsidR="00FC3315" w:rsidTr="0D2FF1EB" w14:paraId="6B8BDEC1" w14:textId="77777777">
        <w:trPr>
          <w:trHeight w:val="262"/>
        </w:trPr>
        <w:tc>
          <w:tcPr>
            <w:tcW w:w="5070" w:type="dxa"/>
            <w:shd w:val="clear" w:color="auto" w:fill="C0C0C0"/>
            <w:tcMar/>
          </w:tcPr>
          <w:p w:rsidRPr="00AB1880" w:rsidR="00FC3315" w:rsidP="00FC3315" w:rsidRDefault="00FC3315" w14:paraId="74985CDA" w14:textId="487F5A72">
            <w:pPr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 xml:space="preserve">Liczba punktów </w:t>
            </w:r>
            <w:r w:rsidRPr="0D2FF1EB" w:rsidR="0D2FF1EB">
              <w:rPr>
                <w:sz w:val="22"/>
                <w:szCs w:val="22"/>
              </w:rPr>
              <w:t>ECTS za</w:t>
            </w:r>
            <w:r w:rsidRPr="0D2FF1EB" w:rsidR="0D2FF1EB">
              <w:rPr>
                <w:sz w:val="22"/>
                <w:szCs w:val="22"/>
              </w:rPr>
              <w:t xml:space="preserve">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tcMar/>
            <w:vAlign w:val="center"/>
          </w:tcPr>
          <w:p w:rsidRPr="00AB1880" w:rsidR="00FC3315" w:rsidP="009E7B8A" w:rsidRDefault="00B803E1" w14:paraId="42072CF5" w14:textId="67ADFDDC">
            <w:pPr>
              <w:jc w:val="center"/>
              <w:rPr>
                <w:sz w:val="22"/>
                <w:szCs w:val="22"/>
              </w:rPr>
            </w:pPr>
            <w:r w:rsidRPr="0D2FF1EB" w:rsidR="0D2FF1EB">
              <w:rPr>
                <w:sz w:val="22"/>
                <w:szCs w:val="22"/>
              </w:rPr>
              <w:t>1,6</w:t>
            </w:r>
          </w:p>
        </w:tc>
      </w:tr>
    </w:tbl>
    <w:p w:rsidRPr="00AB1880" w:rsidR="00E40B0C" w:rsidP="00FC3315" w:rsidRDefault="00E40B0C" w14:paraId="1F72F646" w14:textId="77777777">
      <w:pPr>
        <w:rPr>
          <w:sz w:val="22"/>
          <w:szCs w:val="22"/>
        </w:rPr>
      </w:pPr>
    </w:p>
    <w:sectPr w:rsidRPr="00AB1880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342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4231"/>
    <w:rsid w:val="00037CB1"/>
    <w:rsid w:val="000A548E"/>
    <w:rsid w:val="000F1269"/>
    <w:rsid w:val="000F4964"/>
    <w:rsid w:val="001576BD"/>
    <w:rsid w:val="00164674"/>
    <w:rsid w:val="00183B8B"/>
    <w:rsid w:val="001876EE"/>
    <w:rsid w:val="00191009"/>
    <w:rsid w:val="002208FB"/>
    <w:rsid w:val="002C32F0"/>
    <w:rsid w:val="002D1502"/>
    <w:rsid w:val="00306AB3"/>
    <w:rsid w:val="00335D56"/>
    <w:rsid w:val="00366037"/>
    <w:rsid w:val="003A5B48"/>
    <w:rsid w:val="003E1EF7"/>
    <w:rsid w:val="003E5E38"/>
    <w:rsid w:val="003F7A2D"/>
    <w:rsid w:val="00410D8C"/>
    <w:rsid w:val="00416716"/>
    <w:rsid w:val="004474A9"/>
    <w:rsid w:val="00492CFC"/>
    <w:rsid w:val="004D430D"/>
    <w:rsid w:val="0050790E"/>
    <w:rsid w:val="005161EE"/>
    <w:rsid w:val="00535F9F"/>
    <w:rsid w:val="00537243"/>
    <w:rsid w:val="00587AA6"/>
    <w:rsid w:val="005A5B46"/>
    <w:rsid w:val="005D4E8F"/>
    <w:rsid w:val="00617AB4"/>
    <w:rsid w:val="0069677A"/>
    <w:rsid w:val="006F04F8"/>
    <w:rsid w:val="006F095F"/>
    <w:rsid w:val="007D4F80"/>
    <w:rsid w:val="00801B19"/>
    <w:rsid w:val="008020D5"/>
    <w:rsid w:val="008322AC"/>
    <w:rsid w:val="00832E01"/>
    <w:rsid w:val="00845888"/>
    <w:rsid w:val="00864FE8"/>
    <w:rsid w:val="00865722"/>
    <w:rsid w:val="008B4D51"/>
    <w:rsid w:val="008C358C"/>
    <w:rsid w:val="008F5A7F"/>
    <w:rsid w:val="0092426C"/>
    <w:rsid w:val="00956B2E"/>
    <w:rsid w:val="009E7B8A"/>
    <w:rsid w:val="009F3C9F"/>
    <w:rsid w:val="009F5760"/>
    <w:rsid w:val="00A0703A"/>
    <w:rsid w:val="00A20DDA"/>
    <w:rsid w:val="00A34B10"/>
    <w:rsid w:val="00AB1880"/>
    <w:rsid w:val="00AC58D6"/>
    <w:rsid w:val="00B07706"/>
    <w:rsid w:val="00B61681"/>
    <w:rsid w:val="00B803E1"/>
    <w:rsid w:val="00C074F7"/>
    <w:rsid w:val="00C23B9A"/>
    <w:rsid w:val="00C341A1"/>
    <w:rsid w:val="00C37211"/>
    <w:rsid w:val="00C41FC0"/>
    <w:rsid w:val="00C45422"/>
    <w:rsid w:val="00C60C15"/>
    <w:rsid w:val="00C83126"/>
    <w:rsid w:val="00D20E5F"/>
    <w:rsid w:val="00D240F4"/>
    <w:rsid w:val="00D24F44"/>
    <w:rsid w:val="00D466D8"/>
    <w:rsid w:val="00DB4017"/>
    <w:rsid w:val="00DF3341"/>
    <w:rsid w:val="00E065B5"/>
    <w:rsid w:val="00E32F86"/>
    <w:rsid w:val="00E40B0C"/>
    <w:rsid w:val="00EA2C4A"/>
    <w:rsid w:val="00EE2410"/>
    <w:rsid w:val="00F22F4E"/>
    <w:rsid w:val="00F310A5"/>
    <w:rsid w:val="00FA2E58"/>
    <w:rsid w:val="00FC3315"/>
    <w:rsid w:val="00FD291E"/>
    <w:rsid w:val="00FD7A2E"/>
    <w:rsid w:val="04D39AAD"/>
    <w:rsid w:val="0D0B250E"/>
    <w:rsid w:val="0D2FF1EB"/>
    <w:rsid w:val="2B8A616A"/>
    <w:rsid w:val="3D44431B"/>
    <w:rsid w:val="3EE0137C"/>
    <w:rsid w:val="44102584"/>
    <w:rsid w:val="45ABF5E5"/>
    <w:rsid w:val="5BB4D456"/>
    <w:rsid w:val="5CD5B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498B"/>
  <w15:chartTrackingRefBased/>
  <w15:docId w15:val="{50B434D9-5F08-4103-B77A-681341F871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basedOn w:val="Domylnaczcionkaakapitu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basedOn w:val="Domylnaczcionkaakapitu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basedOn w:val="Domylnaczcionkaakapitu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basedOn w:val="Domylnaczcionkaakapitu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basedOn w:val="Domylnaczcionkaakapitu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basedOn w:val="Domylnaczcionkaakapitu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basedOn w:val="Nagwek1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0C6AA0-D65E-4E1B-8920-132430E03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E4EBC-F1BD-4F95-8C67-0317188D2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887CDC-0E3F-452E-BE75-08E4195A14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Gość</lastModifiedBy>
  <revision>8</revision>
  <dcterms:created xsi:type="dcterms:W3CDTF">2026-01-11T22:54:00.0000000Z</dcterms:created>
  <dcterms:modified xsi:type="dcterms:W3CDTF">2026-04-13T11:38:11.9578691Z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